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1A" w:rsidRPr="002A701A" w:rsidRDefault="002A701A" w:rsidP="002A701A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A701A" w:rsidRPr="002A701A" w:rsidRDefault="002A701A" w:rsidP="002A701A">
      <w:pPr>
        <w:spacing w:after="0"/>
        <w:ind w:left="2124" w:firstLine="708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детский сад № 70 «Солнечный город»</w:t>
      </w:r>
    </w:p>
    <w:p w:rsidR="002A701A" w:rsidRPr="002A701A" w:rsidRDefault="002A701A" w:rsidP="002A701A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Октябрьского района города Новосибирска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2A701A">
        <w:rPr>
          <w:rFonts w:ascii="Times New Roman" w:eastAsia="SimSun" w:hAnsi="Times New Roman" w:cs="Times New Roman"/>
          <w:sz w:val="24"/>
          <w:szCs w:val="24"/>
        </w:rPr>
        <w:t>Принята</w:t>
      </w:r>
      <w:proofErr w:type="gramEnd"/>
      <w:r w:rsidRPr="002A701A">
        <w:rPr>
          <w:rFonts w:ascii="Times New Roman" w:eastAsia="SimSun" w:hAnsi="Times New Roman" w:cs="Times New Roman"/>
          <w:sz w:val="24"/>
          <w:szCs w:val="24"/>
        </w:rPr>
        <w:t xml:space="preserve"> Педагогическим советом   </w:t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  <w:t xml:space="preserve">«Утверждаю»                                                                                                                                       </w:t>
      </w:r>
    </w:p>
    <w:p w:rsidR="002A701A" w:rsidRPr="002A701A" w:rsidRDefault="002A701A" w:rsidP="002A701A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МАДОУ № 70</w:t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  <w:t xml:space="preserve">Зав. МАДОУ № 70                                                                                                                                                                         </w:t>
      </w:r>
    </w:p>
    <w:p w:rsidR="002A701A" w:rsidRPr="002A701A" w:rsidRDefault="002A701A" w:rsidP="002A701A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Протокол № ___ от                                                                                                                                                                        </w:t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________ </w:t>
      </w:r>
      <w:proofErr w:type="spellStart"/>
      <w:r w:rsidRPr="002A701A">
        <w:rPr>
          <w:rFonts w:ascii="Times New Roman" w:eastAsia="SimSun" w:hAnsi="Times New Roman" w:cs="Times New Roman"/>
          <w:sz w:val="24"/>
          <w:szCs w:val="24"/>
        </w:rPr>
        <w:t>Е.А.Кондратьева</w:t>
      </w:r>
      <w:proofErr w:type="spellEnd"/>
    </w:p>
    <w:p w:rsidR="002A701A" w:rsidRPr="002A701A" w:rsidRDefault="002A701A" w:rsidP="002A701A">
      <w:pPr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</w:r>
      <w:r w:rsidRPr="002A701A">
        <w:rPr>
          <w:rFonts w:ascii="Times New Roman" w:eastAsia="SimSun" w:hAnsi="Times New Roman" w:cs="Times New Roman"/>
          <w:sz w:val="24"/>
          <w:szCs w:val="24"/>
        </w:rPr>
        <w:tab/>
        <w:t xml:space="preserve">          «____» _____________ 2015г.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A701A">
        <w:rPr>
          <w:rFonts w:ascii="Times New Roman" w:eastAsia="SimSun" w:hAnsi="Times New Roman" w:cs="Times New Roman"/>
          <w:sz w:val="32"/>
          <w:szCs w:val="32"/>
        </w:rPr>
        <w:t>Рабочая программа музыкального руководителя ДОУ</w:t>
      </w: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 с учётом 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дошкольного образования  (2-7 лет). 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2A701A">
        <w:rPr>
          <w:rFonts w:ascii="Times New Roman" w:eastAsia="SimSun" w:hAnsi="Times New Roman" w:cs="Times New Roman"/>
          <w:sz w:val="24"/>
          <w:szCs w:val="24"/>
        </w:rPr>
        <w:t>Составлена</w:t>
      </w:r>
      <w:proofErr w:type="gramEnd"/>
      <w:r w:rsidRPr="002A701A">
        <w:rPr>
          <w:rFonts w:ascii="Times New Roman" w:eastAsia="SimSun" w:hAnsi="Times New Roman" w:cs="Times New Roman"/>
          <w:sz w:val="24"/>
          <w:szCs w:val="24"/>
        </w:rPr>
        <w:t xml:space="preserve"> на основе примерной основной 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 xml:space="preserve">общеобразовательной программы дошкольного образования  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«Истоки»: «Гармония» и «Малыш»  К. В. Тарасовой, Т.В. Нестеренко, Т.Г. Рубан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rPr>
          <w:rFonts w:ascii="Times New Roman" w:eastAsia="SimSun" w:hAnsi="Times New Roman" w:cs="Times New Roman"/>
          <w:sz w:val="44"/>
          <w:szCs w:val="44"/>
        </w:rPr>
      </w:pPr>
    </w:p>
    <w:p w:rsidR="002A701A" w:rsidRPr="002A701A" w:rsidRDefault="002A701A" w:rsidP="002A701A">
      <w:pPr>
        <w:spacing w:after="0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Составитель:</w:t>
      </w:r>
    </w:p>
    <w:p w:rsidR="002A701A" w:rsidRPr="002A701A" w:rsidRDefault="002A701A" w:rsidP="002A701A">
      <w:pPr>
        <w:spacing w:after="0"/>
        <w:jc w:val="right"/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Музыкальный руководитель первой квалификационной категории:</w:t>
      </w:r>
    </w:p>
    <w:p w:rsidR="002A701A" w:rsidRPr="002A701A" w:rsidRDefault="002A701A" w:rsidP="002A701A">
      <w:pPr>
        <w:spacing w:after="0"/>
        <w:jc w:val="right"/>
        <w:rPr>
          <w:rFonts w:ascii="Times New Roman" w:eastAsia="SimSun" w:hAnsi="Times New Roman" w:cs="Times New Roman"/>
          <w:sz w:val="44"/>
          <w:szCs w:val="44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Емельянова Т.А.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Новосибирск</w:t>
      </w:r>
    </w:p>
    <w:p w:rsidR="002A701A" w:rsidRPr="002A701A" w:rsidRDefault="002A701A" w:rsidP="002A701A">
      <w:pPr>
        <w:jc w:val="center"/>
        <w:rPr>
          <w:rFonts w:ascii="Times New Roman" w:eastAsia="SimSun" w:hAnsi="Times New Roman" w:cs="Times New Roman"/>
          <w:sz w:val="28"/>
          <w:szCs w:val="28"/>
        </w:rPr>
        <w:sectPr w:rsidR="002A701A" w:rsidRPr="002A701A" w:rsidSect="0015419E">
          <w:footerReference w:type="default" r:id="rId5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2A701A">
        <w:rPr>
          <w:rFonts w:ascii="Times New Roman" w:eastAsia="SimSun" w:hAnsi="Times New Roman" w:cs="Times New Roman"/>
          <w:sz w:val="28"/>
          <w:szCs w:val="28"/>
        </w:rPr>
        <w:t>2015</w:t>
      </w:r>
    </w:p>
    <w:p w:rsidR="002A701A" w:rsidRPr="002A701A" w:rsidRDefault="002A701A" w:rsidP="002A701A">
      <w:pPr>
        <w:ind w:left="3540" w:firstLine="708"/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Содержание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1.  Пояснительная записка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1.1  Цели рабочей программы, задачи, принципы построения;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1.2  Парциальные программы, нормативные документы;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1.3  Цели и задачи МАДОУ № 70, принципы и подходы в организации образовательного процесса;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1.4  Реализация основных целей и задач в образовательной области «Художественно – эстетическое развитие»,  раздел «Музыка», основное назначение программы;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>2. Музыкальные занятия: виды, структура проведения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2.1 Взаимосвязь специалистов в реализации задач образовательной области «Художественно – эстетическое развитие», раздел «Музыка»;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</w:rPr>
      </w:pPr>
      <w:r w:rsidRPr="002A701A">
        <w:rPr>
          <w:rFonts w:ascii="Times New Roman" w:eastAsia="SimSun" w:hAnsi="Times New Roman" w:cs="Times New Roman"/>
        </w:rPr>
        <w:t>2.2 Связь с другими образовательными областями, разделами;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</w:rPr>
        <w:t>2.3 Вариативные формы музыкальной деятельности дошкольников в ДОУ;</w:t>
      </w: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</w:t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  <w:t xml:space="preserve">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3.  Комплексно-тематическое планирование содержания организованной деятельности детей. </w:t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</w:r>
      <w:r w:rsidRPr="002A701A">
        <w:rPr>
          <w:rFonts w:ascii="Times New Roman" w:eastAsia="SimSun" w:hAnsi="Times New Roman" w:cs="Times New Roman"/>
          <w:sz w:val="28"/>
          <w:szCs w:val="28"/>
        </w:rPr>
        <w:tab/>
        <w:t xml:space="preserve">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3.1.  тематическая план – сетка по программе «Истоки» (общая);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3.2   план праздничных мероприятий МАДОУ д/с № 70 «Солнечный город» на 2015 –     2016 учебный год;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3.3 план работы с педагогическим коллективом  ДОУ;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4"/>
          <w:szCs w:val="24"/>
        </w:rPr>
      </w:pPr>
      <w:r w:rsidRPr="002A701A">
        <w:rPr>
          <w:rFonts w:ascii="Times New Roman" w:eastAsia="SimSun" w:hAnsi="Times New Roman" w:cs="Times New Roman"/>
          <w:sz w:val="24"/>
          <w:szCs w:val="24"/>
        </w:rPr>
        <w:t>3.4 план работы с родителями воспитанников ДОУ;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4.  Коррекционная работа. Работа с родителями. 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5.  Система мониторинга 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6.  Результаты освоения программы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7.  Учебно-методическое сопровождение  </w:t>
      </w:r>
    </w:p>
    <w:p w:rsidR="002A701A" w:rsidRPr="002A701A" w:rsidRDefault="002A701A" w:rsidP="002A701A">
      <w:pPr>
        <w:rPr>
          <w:rFonts w:ascii="Times New Roman" w:eastAsia="SimSun" w:hAnsi="Times New Roman" w:cs="Times New Roman"/>
          <w:sz w:val="28"/>
          <w:szCs w:val="28"/>
        </w:rPr>
      </w:pPr>
      <w:r w:rsidRPr="002A701A">
        <w:rPr>
          <w:rFonts w:ascii="Times New Roman" w:eastAsia="SimSun" w:hAnsi="Times New Roman" w:cs="Times New Roman"/>
          <w:sz w:val="28"/>
          <w:szCs w:val="28"/>
        </w:rPr>
        <w:t xml:space="preserve">8.  Список литературы  </w:t>
      </w:r>
    </w:p>
    <w:p w:rsidR="00227B68" w:rsidRPr="002A701A" w:rsidRDefault="00227B68" w:rsidP="002A701A">
      <w:bookmarkStart w:id="0" w:name="_GoBack"/>
      <w:bookmarkEnd w:id="0"/>
    </w:p>
    <w:sectPr w:rsidR="00227B68" w:rsidRPr="002A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6164"/>
      <w:docPartObj>
        <w:docPartGallery w:val="Page Numbers (Bottom of Page)"/>
        <w:docPartUnique/>
      </w:docPartObj>
    </w:sdtPr>
    <w:sdtEndPr/>
    <w:sdtContent>
      <w:p w:rsidR="00743166" w:rsidRDefault="002A70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3166" w:rsidRDefault="002A701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E7"/>
    <w:rsid w:val="00227B68"/>
    <w:rsid w:val="002A701A"/>
    <w:rsid w:val="00700BEB"/>
    <w:rsid w:val="008D6F89"/>
    <w:rsid w:val="009519E7"/>
    <w:rsid w:val="00E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A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2A701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A701A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A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2A701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A701A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6</cp:revision>
  <cp:lastPrinted>2016-02-18T15:33:00Z</cp:lastPrinted>
  <dcterms:created xsi:type="dcterms:W3CDTF">2016-02-04T17:24:00Z</dcterms:created>
  <dcterms:modified xsi:type="dcterms:W3CDTF">2016-02-20T18:11:00Z</dcterms:modified>
</cp:coreProperties>
</file>